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119.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тач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108.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система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гласник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РС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 88/2017, 27/2018-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закони</w:t>
      </w:r>
      <w:r w:rsidR="00680CE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10/2019</w:t>
      </w:r>
      <w:r w:rsidR="00680CEA" w:rsidRPr="00680CEA">
        <w:rPr>
          <w:rFonts w:ascii="Times New Roman" w:hAnsi="Times New Roman" w:cs="Times New Roman"/>
          <w:sz w:val="24"/>
          <w:szCs w:val="24"/>
        </w:rPr>
        <w:t xml:space="preserve"> </w:t>
      </w:r>
      <w:r w:rsidR="00680CEA" w:rsidRPr="007638F0">
        <w:rPr>
          <w:rFonts w:ascii="Times New Roman" w:hAnsi="Times New Roman" w:cs="Times New Roman"/>
          <w:sz w:val="24"/>
          <w:szCs w:val="24"/>
        </w:rPr>
        <w:t>и</w:t>
      </w:r>
      <w:r w:rsidR="00680CEA">
        <w:rPr>
          <w:rFonts w:ascii="Times New Roman" w:hAnsi="Times New Roman" w:cs="Times New Roman"/>
          <w:sz w:val="24"/>
          <w:szCs w:val="24"/>
        </w:rPr>
        <w:t xml:space="preserve"> 6/2020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="00D1715C">
        <w:rPr>
          <w:rFonts w:ascii="Times New Roman" w:hAnsi="Times New Roman" w:cs="Times New Roman"/>
          <w:noProof/>
          <w:sz w:val="24"/>
          <w:szCs w:val="24"/>
          <w:lang w:val="sr-Cyrl-CS"/>
        </w:rPr>
        <w:t>. 42,став 1. тачка1)</w:t>
      </w:r>
      <w:bookmarkStart w:id="0" w:name="_GoBack"/>
      <w:bookmarkEnd w:id="0"/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Статута</w:t>
      </w:r>
      <w:r w:rsidR="00E8619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ОШ“Бранко Радичевић“ у Габровцу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Упутству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просвете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науке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технолошког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сарадњи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органима</w:t>
      </w:r>
      <w:r w:rsidR="00E8619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86194">
        <w:rPr>
          <w:rFonts w:ascii="Times New Roman" w:hAnsi="Times New Roman" w:cs="Times New Roman"/>
          <w:noProof/>
          <w:sz w:val="24"/>
          <w:szCs w:val="24"/>
          <w:lang w:val="sr-Cyrl-CS"/>
        </w:rPr>
        <w:t>ОШ“Бранко Радичевић“ у Габровцу</w:t>
      </w:r>
      <w:r w:rsidR="00E86194"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седници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одржаној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E8619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15.9.2020.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ПРАВИЛНИК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МЕРАМА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НАЧИНУ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ПОСТУПКУ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БОРАВКА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СВИХ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ОРГАНИЗУЈЕ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ШКОЛА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ОСНОВНЕ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ОДРЕДБЕ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E8619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боравка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извођења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спровођења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неизвршавање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одредаба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86194">
        <w:rPr>
          <w:rFonts w:ascii="Times New Roman" w:hAnsi="Times New Roman" w:cs="Times New Roman"/>
          <w:noProof/>
          <w:sz w:val="24"/>
          <w:szCs w:val="24"/>
          <w:lang w:val="sr-Cyrl-CS"/>
        </w:rPr>
        <w:t>Основне школе „Бранко Радичевић“ у Габровцу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обезбеђују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ближим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облицима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смерницама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надлежан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E86194" w:rsidRDefault="00DA1486" w:rsidP="00E8619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спровођење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обезбеђују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буџету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јединице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локалне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самоуправе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E86194" w:rsidRDefault="00DA1486" w:rsidP="00E8619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3.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између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куће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E86194" w:rsidRDefault="00DA1486" w:rsidP="00E8619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4.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болести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пожара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поплаве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елементарних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непогода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природних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угрозити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E86194" w:rsidRDefault="00DA1486" w:rsidP="00E8619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5.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Одељењски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старешина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одговарајуће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програмске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садржаје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упознају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опасностима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суочити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опасности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избегавају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отклањају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Запослени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помоћнику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секретару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дежурном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пријаве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појаву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посумњају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угрози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E86194" w:rsidRDefault="00DA1486" w:rsidP="00E8619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6.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поштују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трећа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налазе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E86194" w:rsidRDefault="00DA1486" w:rsidP="00E8619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7.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Неспровођење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сматра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изрекне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новчана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казна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удаљење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трајању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престанка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неспровођење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свесним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нехатом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намерно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циљу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прибављања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себи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противправне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имовинске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сагласно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86194"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 о дисциплинској и материјалној одговорности запослених.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искључује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кривичну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материјалну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властиту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сматра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86194"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 о дисциплинској и матреијалној одговорности ученика.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DA1486" w:rsidRPr="00E86194" w:rsidRDefault="00DA1486" w:rsidP="00E8619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8.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здравље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повремено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најмање</w:t>
      </w:r>
      <w:r w:rsidR="00E8619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месечно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проверава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спроводе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Провера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E86194" w:rsidRDefault="00DA1486" w:rsidP="00E8619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9.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спровођења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државним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="00E8619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Палилула и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E8619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Ниша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субјектима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институцијама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таква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спровођења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E86194" w:rsidRDefault="00DA1486" w:rsidP="00E8619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10.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примењују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аката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важна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ШКОЛСКОЈ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ЗГРАДИ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ШКОЛСКОМ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ДВОРИШТУ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E86194" w:rsidRDefault="00DA1486" w:rsidP="00E8619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E8619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Заштита и безбедност од поступака других лица</w:t>
      </w:r>
    </w:p>
    <w:p w:rsidR="00E86194" w:rsidRPr="00E86194" w:rsidRDefault="00E86194" w:rsidP="00E8619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E8619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11.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обухвата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дискриминације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занемаривања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вређа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углед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част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достојанство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страначког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E86194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12.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забрањене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дискриминација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дискриминаторско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непосредан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посредан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отворен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прикривен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неоправдано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разлика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неједнако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пропуштање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заснива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боји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коже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прецима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држављанству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статусу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мигранта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расељеног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националној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припадности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етничком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пореклу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језику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верским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политичким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убеђењима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идентитету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оријентацији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имовном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културном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пореклу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рођењу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генетским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особеностима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сметњи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инвалидитету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изгледу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стварним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претпостављеним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својствима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дискриминације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F2C12"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дискриминације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занемаривања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посумња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дискриминаторно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5F2C12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13.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забрањено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психичко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дигитално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занемаривање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одмах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поднети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пријаву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знаци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занемаривања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нарочито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трећег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5F2C12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14.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забрањено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вређа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углед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част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достојанство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дужан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сазнања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одговарајуће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оквиру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5F2C12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15.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забрањен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било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какав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страначког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било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какав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страначког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обавесте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F2C12" w:rsidRPr="00DA1486" w:rsidRDefault="005F2C12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16.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F2C12">
        <w:rPr>
          <w:rFonts w:ascii="Times New Roman" w:hAnsi="Times New Roman" w:cs="Times New Roman"/>
          <w:noProof/>
          <w:sz w:val="24"/>
          <w:szCs w:val="24"/>
          <w:lang w:val="sr-Cyrl-CS"/>
        </w:rPr>
        <w:t>трајања наставе и радног времена 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F2C12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капија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улазних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врата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откључана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5F2C1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за време доласка ученика на наставу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F2C12"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закључавају се по потреби.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откључавање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закључавање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улазних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врата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капија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одсуству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капије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улазна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врата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17.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проверу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идентификацију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улазе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Приступ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старатељима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трећим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пратиоцима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сметњама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F2C12">
        <w:rPr>
          <w:rFonts w:ascii="Times New Roman" w:hAnsi="Times New Roman" w:cs="Times New Roman"/>
          <w:noProof/>
          <w:sz w:val="24"/>
          <w:szCs w:val="24"/>
          <w:lang w:val="sr-Cyrl-CS"/>
        </w:rPr>
        <w:t>учионице и кабинете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неопходна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претходна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сагласност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2.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болести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повреда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18.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болести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брине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чистоћи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просторија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брине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обављању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лекарских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прегледа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донетих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области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могућностима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коришћење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намештаја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психофизичким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својствима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5)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могућностима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примењује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стандарде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нормативе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простор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обављање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делатности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6)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надзор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уређајима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изазвати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извођења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потенцијалну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опасност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настанак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7)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случају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8)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процени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помоћника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опасност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таквог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одведе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одговарајући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преглед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забрањује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долазак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лекар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потврди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опасност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постоји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19.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налазу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лекара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опасност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остале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смеју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слати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F2C12" w:rsidRDefault="005F2C12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F2C12" w:rsidRDefault="005F2C12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F2C12" w:rsidRPr="00DA1486" w:rsidRDefault="005F2C12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 xml:space="preserve">3.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пожара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поплаве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елементарних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непогода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природних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појава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угрозити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20.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пожара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придржава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пожара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Pr="00DA1486">
        <w:rPr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смањењу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ризика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катастрофа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управљању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ванредним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ситуацијама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пратећих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општег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21.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поплаве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изливања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фекалија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домар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проверава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исправност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водоводних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канализационих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инсталација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случају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уочених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угрозити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одлагања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обавесте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DA1486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/>
        </w:rPr>
        <w:t>2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уоченим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водоводним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канализационим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инсталацијама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угрозити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22.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електричне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домар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проверава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исправност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електричних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инсталација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случају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уочених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угрозити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одлагања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обавесте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DA1486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/>
        </w:rPr>
        <w:t>2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уоченим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електричним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инсталацијама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угрозити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23.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Уређаји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машине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алати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процесу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одржавање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хигијене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морају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држати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домашаја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неовлашћених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опасност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живот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здравље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коришћењу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надзору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уређаја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машина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алата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реализацији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процесу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редовној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провери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исправности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неопходне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24.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удара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грома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редовно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проверава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исправност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громобранских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инсталација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одлагања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обавесте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DA1486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/>
        </w:rPr>
        <w:t>2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уоченим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громобранским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инсталацијама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довести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питање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функционисање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F2C12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грмљавине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буду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згради</w:t>
      </w:r>
    </w:p>
    <w:p w:rsidR="005F2C12" w:rsidRDefault="005F2C12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F2C12" w:rsidRDefault="005F2C12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F2C12" w:rsidRDefault="005F2C12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F2C12" w:rsidRDefault="005F2C12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5F2C12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24.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пожара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поплава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опасних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ствари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природних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угрозити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ИИИ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ПУТУ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ИЗМЕЂУ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КУЋЕ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ШКОЛЕ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5F2C12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25.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закоснки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саобраћајне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сигнализације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прилазима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уоченим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недостацима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решавања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проблема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отклањања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недостатака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саобраћаја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покреће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иницијативе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побољшања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саобраћају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прилазима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5F2C12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26.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комуналним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службама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тротоара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уличног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осветљења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прилазу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размештаја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постављања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контејнера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ометају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улаз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ИВ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ШКОЛСКЕ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ЗГРАДЕ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ШКОЛСКОГ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ДВОРИШТА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ОСТВАРИВАЊА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ОБРАЗОВНО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ВАСПИТНОГ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РАДА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ОРГАНИЗУЈЕ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ШКОЛА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5F2C12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27.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боравка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излету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екскурзији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природи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извођења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неке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примењују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сходно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примењују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извођења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излета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екскурзија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наставе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природи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сличних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активности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5F2C12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28.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Приликом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избора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понуђача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извођење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излета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екскурзија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природи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сличних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посебну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пажњу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посветити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оспособљености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Оспособљеност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понуђача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нарочито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поседовање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одговарајуће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лиценце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кадровску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техничку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опремљеност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организовање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кадровску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техничку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опремљеност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објекту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смештени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техничко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објекта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обезбеђена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медицинска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помоћ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даље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4)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квалитет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исхране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ЗАВРШНЕ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ОДРЕДБЕ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30.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Овај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сарадњи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јединице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локалне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самоуправе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извршавања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управом</w:t>
      </w:r>
      <w:r w:rsidR="005F2C1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 Нишу,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Просветном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инспекцијом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5F2C1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Ниша,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Министарством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грађевинарства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саобраћаја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инфраструктуре</w:t>
      </w:r>
      <w:r w:rsidR="005F2C12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Министарством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унутрашњих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Полицијском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F2C1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Нишу,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Центром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="005F2C1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Ниш,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школама</w:t>
      </w:r>
      <w:r w:rsidR="005F2C12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културним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институцијама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граду</w:t>
      </w:r>
      <w:r w:rsidR="005F2C12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старатељима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5F2C12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31.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Измене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допуне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доношење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5F2C12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31.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Овај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објавити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огласној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табли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интернет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циљу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обавештевања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старатеља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5F2C1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5F2C1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32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ступа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снагу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осмог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објављивања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огласној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табли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ПРЕДСЕДНИК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ОДБОРА</w:t>
      </w:r>
    </w:p>
    <w:p w:rsidR="00DA1486" w:rsidRPr="00DA1486" w:rsidRDefault="00DA1486" w:rsidP="00DA1486">
      <w:pPr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5F2C12" w:rsidP="005F2C12">
      <w:pPr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Драган Ђорђевић</w:t>
      </w:r>
    </w:p>
    <w:p w:rsidR="00BC3DE2" w:rsidRPr="00DA1486" w:rsidRDefault="00BC3DE2">
      <w:pPr>
        <w:rPr>
          <w:noProof/>
          <w:lang w:val="sr-Cyrl-CS"/>
        </w:rPr>
      </w:pPr>
    </w:p>
    <w:sectPr w:rsidR="00BC3DE2" w:rsidRPr="00DA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F17D0"/>
    <w:multiLevelType w:val="hybridMultilevel"/>
    <w:tmpl w:val="1E82E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4B"/>
    <w:rsid w:val="005F2C12"/>
    <w:rsid w:val="00680CEA"/>
    <w:rsid w:val="00BC3DE2"/>
    <w:rsid w:val="00D06948"/>
    <w:rsid w:val="00D1715C"/>
    <w:rsid w:val="00DA1486"/>
    <w:rsid w:val="00E86194"/>
    <w:rsid w:val="00F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7628"/>
  <w15:docId w15:val="{BDBC57E1-9AD8-4EA6-BC23-49EF49DD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48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4</cp:revision>
  <dcterms:created xsi:type="dcterms:W3CDTF">2021-05-22T09:18:00Z</dcterms:created>
  <dcterms:modified xsi:type="dcterms:W3CDTF">2021-05-24T06:56:00Z</dcterms:modified>
</cp:coreProperties>
</file>